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D4DEE" w14:textId="77777777" w:rsidR="00881B6B" w:rsidRDefault="0053705D">
      <w:pPr>
        <w:widowControl w:val="0"/>
        <w:pBdr>
          <w:top w:val="nil"/>
          <w:left w:val="nil"/>
          <w:bottom w:val="nil"/>
          <w:right w:val="nil"/>
          <w:between w:val="nil"/>
        </w:pBdr>
        <w:spacing w:line="276" w:lineRule="auto"/>
      </w:pPr>
      <w:r>
        <w:pict w14:anchorId="794B1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0pt;height:50pt;z-index:251656704;visibility:hidden;mso-wrap-edited:f;mso-width-percent:0;mso-height-percent:0;mso-width-percent:0;mso-height-percent:0">
            <o:lock v:ext="edit" selection="t"/>
          </v:shape>
        </w:pict>
      </w:r>
      <w:r>
        <w:pict w14:anchorId="312F28FF">
          <v:shape id="_x0000_s2051" type="#_x0000_t136" alt="" style="position:absolute;margin-left:0;margin-top:0;width:50pt;height:50pt;z-index:251657728;visibility:hidden;mso-wrap-edited:f;mso-width-percent:0;mso-height-percent:0;mso-width-percent:0;mso-height-percent:0">
            <o:lock v:ext="edit" selection="t"/>
          </v:shape>
        </w:pict>
      </w:r>
      <w:r>
        <w:pict w14:anchorId="54169A78">
          <v:shape id="_x0000_s2050" type="#_x0000_t136" alt="" style="position:absolute;margin-left:0;margin-top:0;width:50pt;height:50pt;z-index:251658752;visibility:hidden;mso-wrap-edited:f;mso-width-percent:0;mso-height-percent:0;mso-width-percent:0;mso-height-percent:0">
            <o:lock v:ext="edit" selection="t"/>
          </v:shape>
        </w:pict>
      </w:r>
    </w:p>
    <w:p w14:paraId="066392CF" w14:textId="77777777" w:rsidR="00881B6B" w:rsidRDefault="00000000">
      <w:pPr>
        <w:pStyle w:val="Heading1"/>
        <w:spacing w:before="0"/>
      </w:pPr>
      <w:r>
        <w:t>Payment for Ecosystem Services &amp; Soil Health Working Group</w:t>
      </w:r>
    </w:p>
    <w:p w14:paraId="3503BFAE" w14:textId="77777777" w:rsidR="00881B6B" w:rsidRDefault="00000000">
      <w:pPr>
        <w:pStyle w:val="Heading2"/>
        <w:spacing w:before="0"/>
      </w:pPr>
      <w:r>
        <w:t>Rough Outline for the 2023 Report to the Legislature</w:t>
      </w:r>
    </w:p>
    <w:p w14:paraId="6BDD3DB1" w14:textId="76C3F55D" w:rsidR="00881B6B" w:rsidRDefault="00000000">
      <w:pPr>
        <w:pStyle w:val="Subtitle"/>
        <w:spacing w:after="0"/>
      </w:pPr>
      <w:r>
        <w:t>Prepared by CBI</w:t>
      </w:r>
      <w:r w:rsidR="00277A64">
        <w:t xml:space="preserve"> – November 16, 2022</w:t>
      </w:r>
      <w:r>
        <w:br/>
      </w:r>
    </w:p>
    <w:p w14:paraId="21949415" w14:textId="77777777" w:rsidR="00881B6B" w:rsidRDefault="00000000">
      <w:pPr>
        <w:numPr>
          <w:ilvl w:val="0"/>
          <w:numId w:val="1"/>
        </w:numPr>
        <w:pBdr>
          <w:top w:val="nil"/>
          <w:left w:val="nil"/>
          <w:bottom w:val="nil"/>
          <w:right w:val="nil"/>
          <w:between w:val="nil"/>
        </w:pBdr>
        <w:rPr>
          <w:b/>
          <w:color w:val="000000"/>
        </w:rPr>
      </w:pPr>
      <w:r>
        <w:rPr>
          <w:b/>
          <w:color w:val="000000"/>
        </w:rPr>
        <w:t>Executive summary</w:t>
      </w:r>
    </w:p>
    <w:p w14:paraId="5C01A8F1" w14:textId="77777777" w:rsidR="00881B6B" w:rsidRDefault="00000000">
      <w:pPr>
        <w:numPr>
          <w:ilvl w:val="0"/>
          <w:numId w:val="1"/>
        </w:numPr>
        <w:pBdr>
          <w:top w:val="nil"/>
          <w:left w:val="nil"/>
          <w:bottom w:val="nil"/>
          <w:right w:val="nil"/>
          <w:between w:val="nil"/>
        </w:pBdr>
        <w:rPr>
          <w:b/>
          <w:color w:val="000000"/>
        </w:rPr>
      </w:pPr>
      <w:r>
        <w:rPr>
          <w:b/>
          <w:color w:val="000000"/>
        </w:rPr>
        <w:t>Introduction</w:t>
      </w:r>
    </w:p>
    <w:p w14:paraId="46BB120C" w14:textId="77777777" w:rsidR="00881B6B" w:rsidRDefault="00000000">
      <w:pPr>
        <w:numPr>
          <w:ilvl w:val="1"/>
          <w:numId w:val="1"/>
        </w:numPr>
        <w:pBdr>
          <w:top w:val="nil"/>
          <w:left w:val="nil"/>
          <w:bottom w:val="nil"/>
          <w:right w:val="nil"/>
          <w:between w:val="nil"/>
        </w:pBdr>
        <w:rPr>
          <w:b/>
          <w:color w:val="000000"/>
        </w:rPr>
      </w:pPr>
      <w:r>
        <w:rPr>
          <w:color w:val="000000"/>
        </w:rPr>
        <w:t>Outline of what’s in the report</w:t>
      </w:r>
    </w:p>
    <w:p w14:paraId="11B030CD" w14:textId="77777777" w:rsidR="00881B6B" w:rsidRDefault="00000000">
      <w:pPr>
        <w:numPr>
          <w:ilvl w:val="0"/>
          <w:numId w:val="1"/>
        </w:numPr>
        <w:pBdr>
          <w:top w:val="nil"/>
          <w:left w:val="nil"/>
          <w:bottom w:val="nil"/>
          <w:right w:val="nil"/>
          <w:between w:val="nil"/>
        </w:pBdr>
        <w:rPr>
          <w:b/>
          <w:color w:val="000000"/>
        </w:rPr>
      </w:pPr>
      <w:r>
        <w:rPr>
          <w:b/>
          <w:color w:val="000000"/>
        </w:rPr>
        <w:t>Overview of WG process</w:t>
      </w:r>
    </w:p>
    <w:p w14:paraId="2F4CE52A" w14:textId="77777777" w:rsidR="00881B6B" w:rsidRDefault="00000000">
      <w:pPr>
        <w:numPr>
          <w:ilvl w:val="1"/>
          <w:numId w:val="1"/>
        </w:numPr>
        <w:pBdr>
          <w:top w:val="nil"/>
          <w:left w:val="nil"/>
          <w:bottom w:val="nil"/>
          <w:right w:val="nil"/>
          <w:between w:val="nil"/>
        </w:pBdr>
      </w:pPr>
      <w:r>
        <w:rPr>
          <w:color w:val="000000"/>
        </w:rPr>
        <w:t>Background (letter from farmer watershed groups)</w:t>
      </w:r>
    </w:p>
    <w:p w14:paraId="34005B0B" w14:textId="77777777" w:rsidR="00881B6B" w:rsidRDefault="00000000">
      <w:pPr>
        <w:numPr>
          <w:ilvl w:val="1"/>
          <w:numId w:val="1"/>
        </w:numPr>
        <w:pBdr>
          <w:top w:val="nil"/>
          <w:left w:val="nil"/>
          <w:bottom w:val="nil"/>
          <w:right w:val="nil"/>
          <w:between w:val="nil"/>
        </w:pBdr>
      </w:pPr>
      <w:r>
        <w:rPr>
          <w:color w:val="000000"/>
        </w:rPr>
        <w:t>Legislative charges</w:t>
      </w:r>
    </w:p>
    <w:p w14:paraId="0CB18639" w14:textId="06AD4F9B" w:rsidR="00881B6B" w:rsidRDefault="00000000">
      <w:pPr>
        <w:numPr>
          <w:ilvl w:val="2"/>
          <w:numId w:val="1"/>
        </w:numPr>
        <w:pBdr>
          <w:top w:val="nil"/>
          <w:left w:val="nil"/>
          <w:bottom w:val="nil"/>
          <w:right w:val="nil"/>
          <w:between w:val="nil"/>
        </w:pBdr>
      </w:pPr>
      <w:hyperlink r:id="rId9">
        <w:r>
          <w:rPr>
            <w:color w:val="0563C1"/>
            <w:u w:val="single"/>
          </w:rPr>
          <w:t>Act 83 of 2019</w:t>
        </w:r>
      </w:hyperlink>
      <w:r>
        <w:rPr>
          <w:color w:val="000000"/>
        </w:rPr>
        <w:t xml:space="preserve"> established the “Soil Conservation Practice &amp; Payment for Ecosystem Services Working Group”</w:t>
      </w:r>
    </w:p>
    <w:p w14:paraId="1176E84A" w14:textId="77777777" w:rsidR="00881B6B" w:rsidRDefault="00000000">
      <w:pPr>
        <w:numPr>
          <w:ilvl w:val="2"/>
          <w:numId w:val="1"/>
        </w:numPr>
        <w:pBdr>
          <w:top w:val="nil"/>
          <w:left w:val="nil"/>
          <w:bottom w:val="nil"/>
          <w:right w:val="nil"/>
          <w:between w:val="nil"/>
        </w:pBdr>
      </w:pPr>
      <w:r>
        <w:rPr>
          <w:color w:val="000000"/>
        </w:rPr>
        <w:t xml:space="preserve">Working Group reported to the Legislature on </w:t>
      </w:r>
      <w:hyperlink r:id="rId10">
        <w:r>
          <w:rPr>
            <w:color w:val="0563C1"/>
            <w:u w:val="single"/>
          </w:rPr>
          <w:t>January 15, 2020</w:t>
        </w:r>
      </w:hyperlink>
    </w:p>
    <w:p w14:paraId="19BA1F79" w14:textId="52752101" w:rsidR="00881B6B" w:rsidRDefault="00000000">
      <w:pPr>
        <w:numPr>
          <w:ilvl w:val="2"/>
          <w:numId w:val="1"/>
        </w:numPr>
        <w:pBdr>
          <w:top w:val="nil"/>
          <w:left w:val="nil"/>
          <w:bottom w:val="nil"/>
          <w:right w:val="nil"/>
          <w:between w:val="nil"/>
        </w:pBdr>
      </w:pPr>
      <w:hyperlink r:id="rId11">
        <w:r>
          <w:rPr>
            <w:color w:val="0563C1"/>
            <w:u w:val="single"/>
          </w:rPr>
          <w:t>Act 129 of 2020</w:t>
        </w:r>
      </w:hyperlink>
      <w:r>
        <w:rPr>
          <w:color w:val="000000"/>
        </w:rPr>
        <w:t xml:space="preserve"> amended Act 83 of 2019 to rename the title of the PES Working Group to "Payment for Ecosystem Services and Soil Health Working Group," to establish this Working Group until January 2022, to direct the inclusion of specific additional seats, and to lay out </w:t>
      </w:r>
      <w:r w:rsidR="008A1FAB">
        <w:rPr>
          <w:color w:val="000000"/>
        </w:rPr>
        <w:t>new charges</w:t>
      </w:r>
    </w:p>
    <w:p w14:paraId="14562E77" w14:textId="77777777" w:rsidR="00881B6B" w:rsidRDefault="00000000">
      <w:pPr>
        <w:numPr>
          <w:ilvl w:val="2"/>
          <w:numId w:val="1"/>
        </w:numPr>
        <w:pBdr>
          <w:top w:val="nil"/>
          <w:left w:val="nil"/>
          <w:bottom w:val="nil"/>
          <w:right w:val="nil"/>
          <w:between w:val="nil"/>
        </w:pBdr>
      </w:pPr>
      <w:hyperlink r:id="rId12">
        <w:r>
          <w:rPr>
            <w:color w:val="0563C1"/>
            <w:u w:val="single"/>
          </w:rPr>
          <w:t>Act 47 of 2021</w:t>
        </w:r>
      </w:hyperlink>
      <w:r>
        <w:rPr>
          <w:color w:val="000000"/>
        </w:rPr>
        <w:t xml:space="preserve"> extended the Working Group’s charge until 2023</w:t>
      </w:r>
    </w:p>
    <w:p w14:paraId="494145F9" w14:textId="77777777" w:rsidR="00881B6B" w:rsidRDefault="00000000">
      <w:pPr>
        <w:numPr>
          <w:ilvl w:val="2"/>
          <w:numId w:val="1"/>
        </w:numPr>
        <w:pBdr>
          <w:top w:val="nil"/>
          <w:left w:val="nil"/>
          <w:bottom w:val="nil"/>
          <w:right w:val="nil"/>
          <w:between w:val="nil"/>
        </w:pBdr>
      </w:pPr>
      <w:r>
        <w:rPr>
          <w:color w:val="000000"/>
        </w:rPr>
        <w:t xml:space="preserve">Working Group submitted an interim report to the Legislature on </w:t>
      </w:r>
      <w:hyperlink r:id="rId13">
        <w:r>
          <w:rPr>
            <w:color w:val="0563C1"/>
            <w:u w:val="single"/>
          </w:rPr>
          <w:t>February 1, 2023</w:t>
        </w:r>
      </w:hyperlink>
    </w:p>
    <w:p w14:paraId="68264AE1" w14:textId="77777777" w:rsidR="00881B6B" w:rsidRDefault="00000000">
      <w:pPr>
        <w:numPr>
          <w:ilvl w:val="2"/>
          <w:numId w:val="1"/>
        </w:numPr>
        <w:pBdr>
          <w:top w:val="nil"/>
          <w:left w:val="nil"/>
          <w:bottom w:val="nil"/>
          <w:right w:val="nil"/>
          <w:between w:val="nil"/>
        </w:pBdr>
      </w:pPr>
      <w:hyperlink r:id="rId14">
        <w:r>
          <w:rPr>
            <w:color w:val="0563C1"/>
            <w:u w:val="single"/>
          </w:rPr>
          <w:t>Act 185 of 2022</w:t>
        </w:r>
      </w:hyperlink>
      <w:r>
        <w:rPr>
          <w:color w:val="000000"/>
        </w:rPr>
        <w:t xml:space="preserve"> (FY 2023 budget) appropriated $1 million to VAAFM “… to enable Payment for Ecosystem Services Program development to retain facilitation services, contract identified research needs, fund pilot program development, and deliver payments to farmers for quantified ecosystem services.”</w:t>
      </w:r>
    </w:p>
    <w:p w14:paraId="20138962" w14:textId="77777777" w:rsidR="00881B6B" w:rsidRDefault="00000000">
      <w:pPr>
        <w:numPr>
          <w:ilvl w:val="1"/>
          <w:numId w:val="1"/>
        </w:numPr>
        <w:pBdr>
          <w:top w:val="nil"/>
          <w:left w:val="nil"/>
          <w:bottom w:val="nil"/>
          <w:right w:val="nil"/>
          <w:between w:val="nil"/>
        </w:pBdr>
      </w:pPr>
      <w:r>
        <w:rPr>
          <w:color w:val="000000"/>
        </w:rPr>
        <w:t xml:space="preserve">WG process </w:t>
      </w:r>
    </w:p>
    <w:p w14:paraId="288A40CE" w14:textId="77777777" w:rsidR="00881B6B" w:rsidRDefault="00000000">
      <w:pPr>
        <w:numPr>
          <w:ilvl w:val="2"/>
          <w:numId w:val="1"/>
        </w:numPr>
        <w:pBdr>
          <w:top w:val="nil"/>
          <w:left w:val="nil"/>
          <w:bottom w:val="nil"/>
          <w:right w:val="nil"/>
          <w:between w:val="nil"/>
        </w:pBdr>
      </w:pPr>
      <w:r>
        <w:rPr>
          <w:color w:val="000000"/>
        </w:rPr>
        <w:t>Describe what ES and PES are (draw from 2020 report to the Legislature)</w:t>
      </w:r>
    </w:p>
    <w:p w14:paraId="5AE4EE42" w14:textId="77777777" w:rsidR="00881B6B" w:rsidRDefault="00000000">
      <w:pPr>
        <w:numPr>
          <w:ilvl w:val="2"/>
          <w:numId w:val="1"/>
        </w:numPr>
        <w:pBdr>
          <w:top w:val="nil"/>
          <w:left w:val="nil"/>
          <w:bottom w:val="nil"/>
          <w:right w:val="nil"/>
          <w:between w:val="nil"/>
        </w:pBdr>
      </w:pPr>
      <w:r>
        <w:rPr>
          <w:color w:val="000000"/>
        </w:rPr>
        <w:t>note that PES is a complicated and limited concept</w:t>
      </w:r>
    </w:p>
    <w:p w14:paraId="1B954880" w14:textId="77777777" w:rsidR="00881B6B" w:rsidRDefault="00000000">
      <w:pPr>
        <w:numPr>
          <w:ilvl w:val="2"/>
          <w:numId w:val="1"/>
        </w:numPr>
        <w:pBdr>
          <w:top w:val="nil"/>
          <w:left w:val="nil"/>
          <w:bottom w:val="nil"/>
          <w:right w:val="nil"/>
          <w:between w:val="nil"/>
        </w:pBdr>
      </w:pPr>
      <w:r>
        <w:rPr>
          <w:color w:val="000000"/>
        </w:rPr>
        <w:t>examples of programs (UVM Research Report 6 for survey of PES programs, reference</w:t>
      </w:r>
    </w:p>
    <w:p w14:paraId="490B06E7" w14:textId="7B0458EC" w:rsidR="00881B6B" w:rsidRDefault="00000000">
      <w:pPr>
        <w:numPr>
          <w:ilvl w:val="2"/>
          <w:numId w:val="1"/>
        </w:numPr>
        <w:pBdr>
          <w:top w:val="nil"/>
          <w:left w:val="nil"/>
          <w:bottom w:val="nil"/>
          <w:right w:val="nil"/>
          <w:between w:val="nil"/>
        </w:pBdr>
      </w:pPr>
      <w:r>
        <w:rPr>
          <w:color w:val="000000"/>
        </w:rPr>
        <w:t>pay for performance, focus on outcomes is difficult</w:t>
      </w:r>
      <w:r w:rsidR="00AE1518">
        <w:rPr>
          <w:color w:val="000000"/>
        </w:rPr>
        <w:t xml:space="preserve">, and measuring/monitoring change is difficult </w:t>
      </w:r>
    </w:p>
    <w:p w14:paraId="4714B2CB" w14:textId="1D658E95" w:rsidR="00881B6B" w:rsidRDefault="00000000">
      <w:pPr>
        <w:numPr>
          <w:ilvl w:val="1"/>
          <w:numId w:val="1"/>
        </w:numPr>
        <w:pBdr>
          <w:top w:val="nil"/>
          <w:left w:val="nil"/>
          <w:bottom w:val="nil"/>
          <w:right w:val="nil"/>
          <w:between w:val="nil"/>
        </w:pBdr>
      </w:pPr>
      <w:r>
        <w:rPr>
          <w:color w:val="000000"/>
        </w:rPr>
        <w:t xml:space="preserve">Overview of </w:t>
      </w:r>
      <w:r w:rsidR="00AE1518">
        <w:rPr>
          <w:color w:val="000000"/>
        </w:rPr>
        <w:t>work/</w:t>
      </w:r>
      <w:r>
        <w:rPr>
          <w:color w:val="000000"/>
        </w:rPr>
        <w:t>meetings since 2021 (see appendix: table of meetings and agenda topics)</w:t>
      </w:r>
    </w:p>
    <w:p w14:paraId="001BFEA6" w14:textId="77777777" w:rsidR="00881B6B" w:rsidRDefault="00000000">
      <w:pPr>
        <w:rPr>
          <w:i/>
        </w:rPr>
      </w:pPr>
      <w:r>
        <w:rPr>
          <w:i/>
        </w:rPr>
        <w:t>Responses to Act 129 of 2020 legislative charges</w:t>
      </w:r>
    </w:p>
    <w:p w14:paraId="4D04E52B" w14:textId="77777777" w:rsidR="00881B6B" w:rsidRDefault="00000000">
      <w:pPr>
        <w:numPr>
          <w:ilvl w:val="0"/>
          <w:numId w:val="1"/>
        </w:numPr>
        <w:pBdr>
          <w:top w:val="nil"/>
          <w:left w:val="nil"/>
          <w:bottom w:val="nil"/>
          <w:right w:val="nil"/>
          <w:between w:val="nil"/>
        </w:pBdr>
        <w:rPr>
          <w:b/>
          <w:color w:val="000000"/>
        </w:rPr>
      </w:pPr>
      <w:r>
        <w:rPr>
          <w:b/>
          <w:color w:val="000000"/>
        </w:rPr>
        <w:t xml:space="preserve">(1) a recommended payment for ecosystem services </w:t>
      </w:r>
      <w:proofErr w:type="gramStart"/>
      <w:r>
        <w:rPr>
          <w:b/>
          <w:color w:val="000000"/>
        </w:rPr>
        <w:t>approach;</w:t>
      </w:r>
      <w:proofErr w:type="gramEnd"/>
    </w:p>
    <w:p w14:paraId="4FD88BAC" w14:textId="2261F70C" w:rsidR="00881B6B" w:rsidRPr="00E4031E" w:rsidRDefault="00000000">
      <w:pPr>
        <w:numPr>
          <w:ilvl w:val="1"/>
          <w:numId w:val="1"/>
        </w:numPr>
        <w:pBdr>
          <w:top w:val="nil"/>
          <w:left w:val="nil"/>
          <w:bottom w:val="nil"/>
          <w:right w:val="nil"/>
          <w:between w:val="nil"/>
        </w:pBdr>
        <w:rPr>
          <w:bCs/>
        </w:rPr>
      </w:pPr>
      <w:r w:rsidRPr="00E4031E">
        <w:rPr>
          <w:bCs/>
          <w:color w:val="000000"/>
        </w:rPr>
        <w:t>Recommended Approach</w:t>
      </w:r>
    </w:p>
    <w:p w14:paraId="417320AC" w14:textId="56759588" w:rsidR="00881B6B" w:rsidRDefault="00000000" w:rsidP="00AE1518">
      <w:pPr>
        <w:numPr>
          <w:ilvl w:val="2"/>
          <w:numId w:val="1"/>
        </w:numPr>
        <w:pBdr>
          <w:top w:val="nil"/>
          <w:left w:val="nil"/>
          <w:bottom w:val="nil"/>
          <w:right w:val="nil"/>
          <w:between w:val="nil"/>
        </w:pBdr>
      </w:pPr>
      <w:r>
        <w:rPr>
          <w:color w:val="000000"/>
        </w:rPr>
        <w:t xml:space="preserve">CSP w/ </w:t>
      </w:r>
      <w:r w:rsidR="00251AA0">
        <w:rPr>
          <w:color w:val="000000"/>
        </w:rPr>
        <w:t>Vermont State Enhancement</w:t>
      </w:r>
      <w:r>
        <w:rPr>
          <w:color w:val="000000"/>
        </w:rPr>
        <w:t xml:space="preserve"> pilot approach</w:t>
      </w:r>
      <w:r w:rsidR="008A1FAB">
        <w:rPr>
          <w:color w:val="000000"/>
        </w:rPr>
        <w:t xml:space="preserve"> (from pilot subtask group)</w:t>
      </w:r>
    </w:p>
    <w:p w14:paraId="78B9427E" w14:textId="7792CA3C" w:rsidR="00881B6B" w:rsidRDefault="00000000">
      <w:pPr>
        <w:numPr>
          <w:ilvl w:val="1"/>
          <w:numId w:val="1"/>
        </w:numPr>
      </w:pPr>
      <w:r>
        <w:rPr>
          <w:color w:val="000000"/>
        </w:rPr>
        <w:t>Other Approaches considered</w:t>
      </w:r>
    </w:p>
    <w:p w14:paraId="7638DE12" w14:textId="47EB57A2" w:rsidR="00881B6B" w:rsidRPr="00AE1518" w:rsidRDefault="00000000" w:rsidP="00AE1518">
      <w:pPr>
        <w:numPr>
          <w:ilvl w:val="2"/>
          <w:numId w:val="1"/>
        </w:numPr>
        <w:rPr>
          <w:color w:val="000000"/>
        </w:rPr>
      </w:pPr>
      <w:r>
        <w:rPr>
          <w:color w:val="000000"/>
        </w:rPr>
        <w:lastRenderedPageBreak/>
        <w:t>5 other examples from summer work, brief de</w:t>
      </w:r>
      <w:r w:rsidR="00AE1518">
        <w:rPr>
          <w:color w:val="000000"/>
        </w:rPr>
        <w:t>sc</w:t>
      </w:r>
      <w:r>
        <w:rPr>
          <w:color w:val="000000"/>
        </w:rPr>
        <w:t>ription</w:t>
      </w:r>
      <w:r w:rsidR="00AE1518">
        <w:rPr>
          <w:color w:val="000000"/>
        </w:rPr>
        <w:t>s (a</w:t>
      </w:r>
      <w:r w:rsidR="00AE1518" w:rsidRPr="00AE1518">
        <w:rPr>
          <w:color w:val="000000"/>
        </w:rPr>
        <w:t>ppendix with a description of each and evaluation matrix</w:t>
      </w:r>
      <w:r w:rsidR="00AE1518">
        <w:rPr>
          <w:color w:val="000000"/>
        </w:rPr>
        <w:t>)</w:t>
      </w:r>
    </w:p>
    <w:p w14:paraId="7EAC53F1" w14:textId="12659EB2" w:rsidR="00881B6B" w:rsidRDefault="00000000">
      <w:pPr>
        <w:numPr>
          <w:ilvl w:val="2"/>
          <w:numId w:val="1"/>
        </w:numPr>
      </w:pPr>
      <w:r>
        <w:rPr>
          <w:color w:val="000000"/>
        </w:rPr>
        <w:t xml:space="preserve">Note UVM Research Report 6b had considerations for farmer-developed proposals, which may be fruitful for consideration in the future/elsewhere (CSP+, Observed Metrics, VT HSP&amp;R Act) </w:t>
      </w:r>
    </w:p>
    <w:p w14:paraId="72DA164A" w14:textId="77777777" w:rsidR="00881B6B" w:rsidRDefault="00000000">
      <w:pPr>
        <w:numPr>
          <w:ilvl w:val="0"/>
          <w:numId w:val="1"/>
        </w:numPr>
        <w:pBdr>
          <w:top w:val="nil"/>
          <w:left w:val="nil"/>
          <w:bottom w:val="nil"/>
          <w:right w:val="nil"/>
          <w:between w:val="nil"/>
        </w:pBdr>
        <w:rPr>
          <w:b/>
          <w:color w:val="000000"/>
        </w:rPr>
      </w:pPr>
      <w:r>
        <w:rPr>
          <w:b/>
          <w:color w:val="000000"/>
        </w:rPr>
        <w:t xml:space="preserve">(2) a recommended definition of healthy soils, a recommended method or systems for measuring soil health and other indicators of ecosystem health, and a recommended tool for modeling and monitoring soil </w:t>
      </w:r>
      <w:proofErr w:type="gramStart"/>
      <w:r>
        <w:rPr>
          <w:b/>
          <w:color w:val="000000"/>
        </w:rPr>
        <w:t>health;</w:t>
      </w:r>
      <w:proofErr w:type="gramEnd"/>
    </w:p>
    <w:p w14:paraId="33961277" w14:textId="77777777" w:rsidR="00881B6B" w:rsidRDefault="00000000">
      <w:pPr>
        <w:numPr>
          <w:ilvl w:val="1"/>
          <w:numId w:val="1"/>
        </w:numPr>
        <w:pBdr>
          <w:top w:val="nil"/>
          <w:left w:val="nil"/>
          <w:bottom w:val="nil"/>
          <w:right w:val="nil"/>
          <w:between w:val="nil"/>
        </w:pBdr>
      </w:pPr>
      <w:r>
        <w:rPr>
          <w:color w:val="000000"/>
        </w:rPr>
        <w:t xml:space="preserve">recommended definition of healthy soils – </w:t>
      </w:r>
    </w:p>
    <w:p w14:paraId="1F4F2331" w14:textId="77777777" w:rsidR="00881B6B" w:rsidRDefault="00000000">
      <w:pPr>
        <w:numPr>
          <w:ilvl w:val="2"/>
          <w:numId w:val="1"/>
        </w:numPr>
        <w:pBdr>
          <w:top w:val="nil"/>
          <w:left w:val="nil"/>
          <w:bottom w:val="nil"/>
          <w:right w:val="nil"/>
          <w:between w:val="nil"/>
        </w:pBdr>
      </w:pPr>
      <w:r>
        <w:rPr>
          <w:color w:val="000000"/>
        </w:rPr>
        <w:t>Note definition in 6 VSA § 4802 (4) - "Healthy soil" means soil that has a well-developed, porous structure, is chemically balanced, supports diverse microbial communities, and has abundant organic matter</w:t>
      </w:r>
    </w:p>
    <w:p w14:paraId="3A05DEFA" w14:textId="2A8DACEE" w:rsidR="00881B6B" w:rsidRDefault="00000000">
      <w:pPr>
        <w:numPr>
          <w:ilvl w:val="2"/>
          <w:numId w:val="1"/>
        </w:numPr>
        <w:pBdr>
          <w:top w:val="nil"/>
          <w:left w:val="nil"/>
          <w:bottom w:val="nil"/>
          <w:right w:val="nil"/>
          <w:between w:val="nil"/>
        </w:pBdr>
      </w:pPr>
      <w:r>
        <w:rPr>
          <w:color w:val="000000"/>
        </w:rPr>
        <w:t>In 2021, the working group identified the following indicators of soil health - organic matter, aggregate stability, bulk density, greenhouse gas (N</w:t>
      </w:r>
      <w:r>
        <w:rPr>
          <w:color w:val="000000"/>
          <w:vertAlign w:val="subscript"/>
        </w:rPr>
        <w:t>2</w:t>
      </w:r>
      <w:r>
        <w:rPr>
          <w:color w:val="000000"/>
        </w:rPr>
        <w:t>O and CO</w:t>
      </w:r>
      <w:r>
        <w:rPr>
          <w:color w:val="000000"/>
          <w:vertAlign w:val="subscript"/>
        </w:rPr>
        <w:t>2</w:t>
      </w:r>
      <w:r>
        <w:rPr>
          <w:color w:val="000000"/>
        </w:rPr>
        <w:t>) emissions</w:t>
      </w:r>
      <w:r w:rsidR="00AE1518">
        <w:rPr>
          <w:color w:val="000000"/>
        </w:rPr>
        <w:t>,</w:t>
      </w:r>
      <w:r>
        <w:rPr>
          <w:color w:val="000000"/>
        </w:rPr>
        <w:t xml:space="preserve"> and soil biodiversity</w:t>
      </w:r>
    </w:p>
    <w:p w14:paraId="0E47DDF0" w14:textId="77777777" w:rsidR="00881B6B" w:rsidRDefault="00000000">
      <w:pPr>
        <w:numPr>
          <w:ilvl w:val="1"/>
          <w:numId w:val="1"/>
        </w:numPr>
        <w:pBdr>
          <w:top w:val="nil"/>
          <w:left w:val="nil"/>
          <w:bottom w:val="nil"/>
          <w:right w:val="nil"/>
          <w:between w:val="nil"/>
        </w:pBdr>
      </w:pPr>
      <w:r>
        <w:rPr>
          <w:color w:val="000000"/>
        </w:rPr>
        <w:t xml:space="preserve">a recommended method or systems for measuring soil health and other indicators of ecosystem health </w:t>
      </w:r>
    </w:p>
    <w:p w14:paraId="7619EDBE" w14:textId="77777777" w:rsidR="00881B6B" w:rsidRDefault="00000000">
      <w:pPr>
        <w:numPr>
          <w:ilvl w:val="2"/>
          <w:numId w:val="1"/>
        </w:numPr>
        <w:pBdr>
          <w:top w:val="nil"/>
          <w:left w:val="nil"/>
          <w:bottom w:val="nil"/>
          <w:right w:val="nil"/>
          <w:between w:val="nil"/>
        </w:pBdr>
      </w:pPr>
      <w:r>
        <w:rPr>
          <w:color w:val="000000"/>
        </w:rPr>
        <w:t>UVM Research Report #1 conclusion gets at this – a Vermont soil health index, CASH test or other lab-based test (though none currently capture all the indicators of interest to the WG)</w:t>
      </w:r>
    </w:p>
    <w:p w14:paraId="5BC27CA5" w14:textId="02EC2014" w:rsidR="00881B6B" w:rsidRDefault="00000000">
      <w:pPr>
        <w:numPr>
          <w:ilvl w:val="2"/>
          <w:numId w:val="1"/>
        </w:numPr>
        <w:pBdr>
          <w:top w:val="nil"/>
          <w:left w:val="nil"/>
          <w:bottom w:val="nil"/>
          <w:right w:val="nil"/>
          <w:between w:val="nil"/>
        </w:pBdr>
      </w:pPr>
      <w:r>
        <w:rPr>
          <w:color w:val="000000"/>
        </w:rPr>
        <w:t>UVM Research Report #2 illustrated how changes in management on Vermont farms can influence soil health at the field scale</w:t>
      </w:r>
      <w:r w:rsidR="00AE1518">
        <w:rPr>
          <w:color w:val="000000"/>
        </w:rPr>
        <w:t xml:space="preserve"> (</w:t>
      </w:r>
      <w:r>
        <w:rPr>
          <w:color w:val="000000"/>
        </w:rPr>
        <w:t>potentially include summary table</w:t>
      </w:r>
      <w:r w:rsidR="00AE1518">
        <w:rPr>
          <w:color w:val="000000"/>
        </w:rPr>
        <w:t>)</w:t>
      </w:r>
    </w:p>
    <w:p w14:paraId="4F34B210" w14:textId="77777777" w:rsidR="00881B6B" w:rsidRDefault="00000000">
      <w:pPr>
        <w:numPr>
          <w:ilvl w:val="1"/>
          <w:numId w:val="1"/>
        </w:numPr>
        <w:pBdr>
          <w:top w:val="nil"/>
          <w:left w:val="nil"/>
          <w:bottom w:val="nil"/>
          <w:right w:val="nil"/>
          <w:between w:val="nil"/>
        </w:pBdr>
      </w:pPr>
      <w:r>
        <w:rPr>
          <w:color w:val="000000"/>
        </w:rPr>
        <w:t>recommended tool for modeling and monitoring soil health</w:t>
      </w:r>
    </w:p>
    <w:p w14:paraId="339FEDC6" w14:textId="77777777" w:rsidR="00881B6B" w:rsidRDefault="00000000">
      <w:pPr>
        <w:numPr>
          <w:ilvl w:val="2"/>
          <w:numId w:val="1"/>
        </w:numPr>
        <w:pBdr>
          <w:top w:val="nil"/>
          <w:left w:val="nil"/>
          <w:bottom w:val="nil"/>
          <w:right w:val="nil"/>
          <w:between w:val="nil"/>
        </w:pBdr>
      </w:pPr>
      <w:r>
        <w:rPr>
          <w:color w:val="000000"/>
        </w:rPr>
        <w:t>UVM Research Report #1 suggests creating or modifying a model to capture all the indicators of interest to the WG (see conclusion)</w:t>
      </w:r>
    </w:p>
    <w:p w14:paraId="1971963B" w14:textId="77777777" w:rsidR="00881B6B" w:rsidRDefault="00000000">
      <w:pPr>
        <w:numPr>
          <w:ilvl w:val="0"/>
          <w:numId w:val="1"/>
        </w:numPr>
        <w:pBdr>
          <w:top w:val="nil"/>
          <w:left w:val="nil"/>
          <w:bottom w:val="nil"/>
          <w:right w:val="nil"/>
          <w:between w:val="nil"/>
        </w:pBdr>
        <w:rPr>
          <w:b/>
          <w:color w:val="000000"/>
        </w:rPr>
      </w:pPr>
      <w:r>
        <w:rPr>
          <w:b/>
          <w:color w:val="000000"/>
        </w:rPr>
        <w:t xml:space="preserve">(3) a recommended price, supported by evidence or other justification, for a unit of soil health or other unit of ecosystem service or benefit </w:t>
      </w:r>
      <w:proofErr w:type="gramStart"/>
      <w:r>
        <w:rPr>
          <w:b/>
          <w:color w:val="000000"/>
        </w:rPr>
        <w:t>provided;</w:t>
      </w:r>
      <w:proofErr w:type="gramEnd"/>
    </w:p>
    <w:p w14:paraId="359D0BFB" w14:textId="4D55CE5D" w:rsidR="00881B6B" w:rsidRPr="008A1FAB" w:rsidRDefault="00000000">
      <w:pPr>
        <w:numPr>
          <w:ilvl w:val="1"/>
          <w:numId w:val="1"/>
        </w:numPr>
        <w:pBdr>
          <w:top w:val="nil"/>
          <w:left w:val="nil"/>
          <w:bottom w:val="nil"/>
          <w:right w:val="nil"/>
          <w:between w:val="nil"/>
        </w:pBdr>
        <w:rPr>
          <w:bCs/>
        </w:rPr>
      </w:pPr>
      <w:r w:rsidRPr="008A1FAB">
        <w:rPr>
          <w:bCs/>
          <w:color w:val="000000"/>
        </w:rPr>
        <w:t xml:space="preserve">General discussion of willingness to pay, willingness to accept, and social </w:t>
      </w:r>
      <w:r w:rsidR="008A1FAB">
        <w:rPr>
          <w:bCs/>
          <w:color w:val="000000"/>
        </w:rPr>
        <w:t xml:space="preserve">costs </w:t>
      </w:r>
      <w:r w:rsidRPr="008A1FAB">
        <w:rPr>
          <w:bCs/>
          <w:color w:val="000000"/>
        </w:rPr>
        <w:t>(to set the stage for conclusions below)</w:t>
      </w:r>
    </w:p>
    <w:p w14:paraId="64E17F03" w14:textId="77777777" w:rsidR="00881B6B" w:rsidRDefault="00000000">
      <w:pPr>
        <w:numPr>
          <w:ilvl w:val="1"/>
          <w:numId w:val="1"/>
        </w:numPr>
        <w:pBdr>
          <w:top w:val="nil"/>
          <w:left w:val="nil"/>
          <w:bottom w:val="nil"/>
          <w:right w:val="nil"/>
          <w:between w:val="nil"/>
        </w:pBdr>
      </w:pPr>
      <w:r>
        <w:rPr>
          <w:color w:val="000000"/>
        </w:rPr>
        <w:t xml:space="preserve">UVM Research Report #7 found that ambitious (‘best’) improvements in soil health on Vermont farms could yield $34/acre/year in several ecosystem services combined. ‘Good’ improvements could yield $17/acre/year. (Report also gives breakdowns for C storage, flood mitigation, erosion reduction, and P retention). </w:t>
      </w:r>
    </w:p>
    <w:p w14:paraId="39D28655" w14:textId="77777777" w:rsidR="00881B6B" w:rsidRDefault="00000000">
      <w:pPr>
        <w:numPr>
          <w:ilvl w:val="1"/>
          <w:numId w:val="1"/>
        </w:numPr>
        <w:pBdr>
          <w:top w:val="nil"/>
          <w:left w:val="nil"/>
          <w:bottom w:val="nil"/>
          <w:right w:val="nil"/>
          <w:between w:val="nil"/>
        </w:pBdr>
      </w:pPr>
      <w:r>
        <w:rPr>
          <w:color w:val="000000"/>
        </w:rPr>
        <w:t xml:space="preserve">UVM Research Report #3c found that average preferred &amp; minimum per acre payment rates required by farmers for </w:t>
      </w:r>
      <w:r>
        <w:rPr>
          <w:i/>
          <w:color w:val="000000"/>
        </w:rPr>
        <w:t>maintaining</w:t>
      </w:r>
      <w:r>
        <w:rPr>
          <w:color w:val="000000"/>
        </w:rPr>
        <w:t xml:space="preserve"> soil health were $186 &amp; $40 respectively. Preferred &amp; minimum rates for </w:t>
      </w:r>
      <w:r>
        <w:rPr>
          <w:i/>
          <w:color w:val="000000"/>
        </w:rPr>
        <w:t>enhancing</w:t>
      </w:r>
      <w:r>
        <w:rPr>
          <w:color w:val="000000"/>
        </w:rPr>
        <w:t xml:space="preserve"> soil health were $843 &amp; $269 respectively. (Table 3 on page 8 contains further breakdowns based on acreage.)</w:t>
      </w:r>
    </w:p>
    <w:p w14:paraId="5C784877" w14:textId="77777777" w:rsidR="00881B6B" w:rsidRDefault="00000000">
      <w:pPr>
        <w:numPr>
          <w:ilvl w:val="1"/>
          <w:numId w:val="1"/>
        </w:numPr>
        <w:pBdr>
          <w:top w:val="nil"/>
          <w:left w:val="nil"/>
          <w:bottom w:val="nil"/>
          <w:right w:val="nil"/>
          <w:between w:val="nil"/>
        </w:pBdr>
      </w:pPr>
      <w:r>
        <w:rPr>
          <w:color w:val="000000"/>
        </w:rPr>
        <w:t>UVM Research Report #3 found that the median rate was $100/</w:t>
      </w:r>
      <w:proofErr w:type="gramStart"/>
      <w:r>
        <w:rPr>
          <w:color w:val="000000"/>
        </w:rPr>
        <w:t>acre</w:t>
      </w:r>
      <w:proofErr w:type="gramEnd"/>
      <w:r>
        <w:rPr>
          <w:color w:val="000000"/>
        </w:rPr>
        <w:t xml:space="preserve"> and the mean was $206/acre.</w:t>
      </w:r>
    </w:p>
    <w:p w14:paraId="0D80D20D" w14:textId="628FF226" w:rsidR="00881B6B" w:rsidRDefault="00000000">
      <w:pPr>
        <w:numPr>
          <w:ilvl w:val="1"/>
          <w:numId w:val="1"/>
        </w:numPr>
        <w:pBdr>
          <w:top w:val="nil"/>
          <w:left w:val="nil"/>
          <w:bottom w:val="nil"/>
          <w:right w:val="nil"/>
          <w:between w:val="nil"/>
        </w:pBdr>
      </w:pPr>
      <w:r>
        <w:rPr>
          <w:color w:val="000000"/>
        </w:rPr>
        <w:t>(Note that the Working Group’s payment rates for the pilot are determined by the funds appropriated, rather than a strict market price.)</w:t>
      </w:r>
    </w:p>
    <w:p w14:paraId="220707E1" w14:textId="6A21E48C" w:rsidR="00881B6B" w:rsidRDefault="00AE1518">
      <w:pPr>
        <w:numPr>
          <w:ilvl w:val="1"/>
          <w:numId w:val="1"/>
        </w:numPr>
        <w:pBdr>
          <w:top w:val="nil"/>
          <w:left w:val="nil"/>
          <w:bottom w:val="nil"/>
          <w:right w:val="nil"/>
          <w:between w:val="nil"/>
        </w:pBdr>
      </w:pPr>
      <w:r>
        <w:rPr>
          <w:color w:val="000000"/>
        </w:rPr>
        <w:lastRenderedPageBreak/>
        <w:t>(Ultimately note that actual prices paid can be evidence-based but require judgments and value considerations that go beyond calculations and methodologies, all with assumptions and imperfections.)</w:t>
      </w:r>
    </w:p>
    <w:p w14:paraId="02C5FD56" w14:textId="77777777" w:rsidR="00881B6B" w:rsidRDefault="00000000">
      <w:pPr>
        <w:numPr>
          <w:ilvl w:val="0"/>
          <w:numId w:val="1"/>
        </w:numPr>
        <w:pBdr>
          <w:top w:val="nil"/>
          <w:left w:val="nil"/>
          <w:bottom w:val="nil"/>
          <w:right w:val="nil"/>
          <w:between w:val="nil"/>
        </w:pBdr>
        <w:rPr>
          <w:b/>
          <w:color w:val="000000"/>
        </w:rPr>
      </w:pPr>
      <w:r>
        <w:rPr>
          <w:b/>
          <w:color w:val="000000"/>
        </w:rPr>
        <w:t xml:space="preserve">(4) proposed eligibility criteria for persons participating in the </w:t>
      </w:r>
      <w:proofErr w:type="gramStart"/>
      <w:r>
        <w:rPr>
          <w:b/>
          <w:color w:val="000000"/>
        </w:rPr>
        <w:t>program;</w:t>
      </w:r>
      <w:proofErr w:type="gramEnd"/>
    </w:p>
    <w:p w14:paraId="0094815F" w14:textId="77777777" w:rsidR="00881B6B" w:rsidRDefault="00000000">
      <w:pPr>
        <w:numPr>
          <w:ilvl w:val="1"/>
          <w:numId w:val="1"/>
        </w:numPr>
        <w:pBdr>
          <w:top w:val="nil"/>
          <w:left w:val="nil"/>
          <w:bottom w:val="nil"/>
          <w:right w:val="nil"/>
          <w:between w:val="nil"/>
        </w:pBdr>
      </w:pPr>
      <w:r>
        <w:rPr>
          <w:color w:val="000000"/>
        </w:rPr>
        <w:t>In its Program Objectives, Elements, and Assumptions, the Working Group agreed that all farmers should be eligible to participate if they are compliant with the RAPs. However, only those farmers who meet the standards set by the program will receive payments.</w:t>
      </w:r>
    </w:p>
    <w:p w14:paraId="5C33C4AC" w14:textId="6F396036" w:rsidR="00881B6B" w:rsidRDefault="00000000">
      <w:pPr>
        <w:numPr>
          <w:ilvl w:val="1"/>
          <w:numId w:val="1"/>
        </w:numPr>
        <w:pBdr>
          <w:top w:val="nil"/>
          <w:left w:val="nil"/>
          <w:bottom w:val="nil"/>
          <w:right w:val="nil"/>
          <w:between w:val="nil"/>
        </w:pBdr>
      </w:pPr>
      <w:r>
        <w:rPr>
          <w:color w:val="000000"/>
        </w:rPr>
        <w:t xml:space="preserve">(NRCS ranks applicants for CSP once applications reach funding levels, but this </w:t>
      </w:r>
      <w:r w:rsidR="00555D79">
        <w:rPr>
          <w:color w:val="000000"/>
        </w:rPr>
        <w:t xml:space="preserve">historically </w:t>
      </w:r>
      <w:r>
        <w:rPr>
          <w:color w:val="000000"/>
        </w:rPr>
        <w:t>has not been the case in Vermont.)</w:t>
      </w:r>
    </w:p>
    <w:p w14:paraId="490CDCEF" w14:textId="77777777" w:rsidR="00881B6B" w:rsidRDefault="00000000">
      <w:pPr>
        <w:numPr>
          <w:ilvl w:val="0"/>
          <w:numId w:val="1"/>
        </w:numPr>
        <w:pBdr>
          <w:top w:val="nil"/>
          <w:left w:val="nil"/>
          <w:bottom w:val="nil"/>
          <w:right w:val="nil"/>
          <w:between w:val="nil"/>
        </w:pBdr>
        <w:rPr>
          <w:b/>
          <w:color w:val="000000"/>
        </w:rPr>
      </w:pPr>
      <w:r>
        <w:rPr>
          <w:b/>
          <w:color w:val="000000"/>
        </w:rPr>
        <w:t xml:space="preserve">(5) proposed methods for incorporating the recommended payment for ecosystem services approach into existing research and funding </w:t>
      </w:r>
      <w:proofErr w:type="gramStart"/>
      <w:r>
        <w:rPr>
          <w:b/>
          <w:color w:val="000000"/>
        </w:rPr>
        <w:t>programs;</w:t>
      </w:r>
      <w:proofErr w:type="gramEnd"/>
    </w:p>
    <w:p w14:paraId="0D849D7C" w14:textId="19075F2A" w:rsidR="00881B6B" w:rsidRPr="008A1FAB" w:rsidRDefault="00000000">
      <w:pPr>
        <w:numPr>
          <w:ilvl w:val="1"/>
          <w:numId w:val="1"/>
        </w:numPr>
        <w:pBdr>
          <w:top w:val="nil"/>
          <w:left w:val="nil"/>
          <w:bottom w:val="nil"/>
          <w:right w:val="nil"/>
          <w:between w:val="nil"/>
        </w:pBdr>
        <w:rPr>
          <w:bCs/>
        </w:rPr>
      </w:pPr>
      <w:r w:rsidRPr="008A1FAB">
        <w:rPr>
          <w:bCs/>
          <w:color w:val="000000"/>
        </w:rPr>
        <w:t>T</w:t>
      </w:r>
      <w:r w:rsidR="00555D79" w:rsidRPr="008A1FAB">
        <w:rPr>
          <w:bCs/>
          <w:color w:val="000000"/>
        </w:rPr>
        <w:t>h</w:t>
      </w:r>
      <w:r w:rsidRPr="008A1FAB">
        <w:rPr>
          <w:bCs/>
          <w:color w:val="000000"/>
        </w:rPr>
        <w:t xml:space="preserve">e proposed approach </w:t>
      </w:r>
      <w:r w:rsidR="00555D79" w:rsidRPr="008A1FAB">
        <w:rPr>
          <w:bCs/>
          <w:color w:val="000000"/>
        </w:rPr>
        <w:t>will build on</w:t>
      </w:r>
      <w:r w:rsidRPr="008A1FAB">
        <w:rPr>
          <w:bCs/>
          <w:color w:val="000000"/>
        </w:rPr>
        <w:t xml:space="preserve"> an existing set of </w:t>
      </w:r>
      <w:r w:rsidR="00555D79" w:rsidRPr="008A1FAB">
        <w:rPr>
          <w:bCs/>
          <w:color w:val="000000"/>
        </w:rPr>
        <w:t xml:space="preserve">federal &amp; state </w:t>
      </w:r>
      <w:r w:rsidRPr="008A1FAB">
        <w:rPr>
          <w:bCs/>
          <w:color w:val="000000"/>
        </w:rPr>
        <w:t>programs (CSP and VESP)</w:t>
      </w:r>
    </w:p>
    <w:p w14:paraId="339A5DA9" w14:textId="77777777" w:rsidR="00881B6B" w:rsidRDefault="00000000">
      <w:pPr>
        <w:numPr>
          <w:ilvl w:val="1"/>
          <w:numId w:val="1"/>
        </w:numPr>
        <w:pBdr>
          <w:top w:val="nil"/>
          <w:left w:val="nil"/>
          <w:bottom w:val="nil"/>
          <w:right w:val="nil"/>
          <w:between w:val="nil"/>
        </w:pBdr>
      </w:pPr>
      <w:proofErr w:type="spellStart"/>
      <w:r>
        <w:rPr>
          <w:color w:val="000000"/>
        </w:rPr>
        <w:t>AgCWIP</w:t>
      </w:r>
      <w:proofErr w:type="spellEnd"/>
      <w:r>
        <w:rPr>
          <w:color w:val="000000"/>
        </w:rPr>
        <w:t xml:space="preserve"> could provide grant opportunities for farmers or others to look into metrics related to water quality and ecosystem services</w:t>
      </w:r>
    </w:p>
    <w:p w14:paraId="4407FE67" w14:textId="77777777" w:rsidR="00881B6B" w:rsidRDefault="00000000">
      <w:pPr>
        <w:numPr>
          <w:ilvl w:val="1"/>
          <w:numId w:val="1"/>
        </w:numPr>
        <w:pBdr>
          <w:top w:val="nil"/>
          <w:left w:val="nil"/>
          <w:bottom w:val="nil"/>
          <w:right w:val="nil"/>
          <w:between w:val="nil"/>
        </w:pBdr>
      </w:pPr>
      <w:r>
        <w:rPr>
          <w:color w:val="000000"/>
        </w:rPr>
        <w:t>Similar opportunities through Vermont Water Quality Partnership</w:t>
      </w:r>
    </w:p>
    <w:p w14:paraId="01B77F60" w14:textId="5D6DFBC0" w:rsidR="00881B6B" w:rsidRDefault="00000000">
      <w:pPr>
        <w:numPr>
          <w:ilvl w:val="1"/>
          <w:numId w:val="1"/>
        </w:numPr>
        <w:pBdr>
          <w:top w:val="nil"/>
          <w:left w:val="nil"/>
          <w:bottom w:val="nil"/>
          <w:right w:val="nil"/>
          <w:between w:val="nil"/>
        </w:pBdr>
      </w:pPr>
      <w:r>
        <w:rPr>
          <w:color w:val="000000"/>
        </w:rPr>
        <w:t>Pilot could lead to development of an RCPP application</w:t>
      </w:r>
    </w:p>
    <w:p w14:paraId="779E4410" w14:textId="594940F0" w:rsidR="00881B6B" w:rsidRDefault="00000000">
      <w:pPr>
        <w:numPr>
          <w:ilvl w:val="1"/>
          <w:numId w:val="1"/>
        </w:numPr>
      </w:pPr>
      <w:r>
        <w:rPr>
          <w:color w:val="000000"/>
        </w:rPr>
        <w:t>Need for support for navigation role for managing the variety of existing state and federal funding programs</w:t>
      </w:r>
    </w:p>
    <w:p w14:paraId="0DA610E1" w14:textId="2D64190E" w:rsidR="00881B6B" w:rsidRDefault="00000000">
      <w:pPr>
        <w:numPr>
          <w:ilvl w:val="2"/>
          <w:numId w:val="1"/>
        </w:numPr>
      </w:pPr>
      <w:r>
        <w:rPr>
          <w:color w:val="000000"/>
        </w:rPr>
        <w:t xml:space="preserve">Governor’s Future of Agriculture Commission’s 2021 </w:t>
      </w:r>
      <w:hyperlink r:id="rId15" w:history="1">
        <w:r w:rsidRPr="00555D79">
          <w:rPr>
            <w:rStyle w:val="Hyperlink"/>
          </w:rPr>
          <w:t>Action Plan</w:t>
        </w:r>
      </w:hyperlink>
      <w:r>
        <w:rPr>
          <w:color w:val="000000"/>
        </w:rPr>
        <w:t xml:space="preserve"> recommended creating a full-time permitting, regulation, and funding “navigator” position at VAAFM (see </w:t>
      </w:r>
      <w:hyperlink r:id="rId16" w:history="1">
        <w:r>
          <w:rPr>
            <w:color w:val="000000"/>
          </w:rPr>
          <w:t>page 9</w:t>
        </w:r>
      </w:hyperlink>
      <w:r w:rsidR="00555D79">
        <w:t xml:space="preserve"> of that plan</w:t>
      </w:r>
      <w:r>
        <w:rPr>
          <w:color w:val="000000"/>
        </w:rPr>
        <w:t>)</w:t>
      </w:r>
    </w:p>
    <w:p w14:paraId="36E243E8" w14:textId="09A599B2" w:rsidR="00881B6B" w:rsidRDefault="00000000">
      <w:pPr>
        <w:numPr>
          <w:ilvl w:val="2"/>
          <w:numId w:val="1"/>
        </w:numPr>
      </w:pPr>
      <w:r>
        <w:rPr>
          <w:color w:val="000000"/>
        </w:rPr>
        <w:t>Idea to create an online portal for farmers to access information about funding programs all in one place</w:t>
      </w:r>
    </w:p>
    <w:p w14:paraId="2153EFA7" w14:textId="6B4C6BBA" w:rsidR="00881B6B" w:rsidRPr="00555D79" w:rsidRDefault="00000000" w:rsidP="00555D79">
      <w:pPr>
        <w:numPr>
          <w:ilvl w:val="2"/>
          <w:numId w:val="1"/>
        </w:numPr>
        <w:rPr>
          <w:rFonts w:ascii="Arial" w:eastAsia="Arial" w:hAnsi="Arial" w:cs="Arial"/>
          <w:color w:val="000000"/>
          <w:sz w:val="22"/>
          <w:szCs w:val="22"/>
        </w:rPr>
      </w:pPr>
      <w:r>
        <w:rPr>
          <w:color w:val="000000"/>
        </w:rPr>
        <w:t>Idea to use farm teams to provide TA &amp; shared learning opportunities to multiple farmers.</w:t>
      </w:r>
    </w:p>
    <w:p w14:paraId="2C1DA160" w14:textId="77777777" w:rsidR="00881B6B" w:rsidRDefault="00000000">
      <w:pPr>
        <w:numPr>
          <w:ilvl w:val="0"/>
          <w:numId w:val="1"/>
        </w:numPr>
        <w:pBdr>
          <w:top w:val="nil"/>
          <w:left w:val="nil"/>
          <w:bottom w:val="nil"/>
          <w:right w:val="nil"/>
          <w:between w:val="nil"/>
        </w:pBdr>
        <w:rPr>
          <w:b/>
          <w:color w:val="000000"/>
        </w:rPr>
      </w:pPr>
      <w:r>
        <w:rPr>
          <w:b/>
          <w:color w:val="000000"/>
        </w:rPr>
        <w:t xml:space="preserve">(6) an estimate of the potential future benefits of the recommended payment for ecosystem services approach, including the projected duration of the </w:t>
      </w:r>
      <w:proofErr w:type="gramStart"/>
      <w:r>
        <w:rPr>
          <w:b/>
          <w:color w:val="000000"/>
        </w:rPr>
        <w:t>program;</w:t>
      </w:r>
      <w:proofErr w:type="gramEnd"/>
    </w:p>
    <w:p w14:paraId="07C4B333" w14:textId="04E51FFD" w:rsidR="00881B6B" w:rsidRPr="008A1FAB" w:rsidRDefault="00000000">
      <w:pPr>
        <w:numPr>
          <w:ilvl w:val="1"/>
          <w:numId w:val="1"/>
        </w:numPr>
        <w:pBdr>
          <w:top w:val="nil"/>
          <w:left w:val="nil"/>
          <w:bottom w:val="nil"/>
          <w:right w:val="nil"/>
          <w:between w:val="nil"/>
        </w:pBdr>
        <w:rPr>
          <w:bCs/>
        </w:rPr>
      </w:pPr>
      <w:r w:rsidRPr="008A1FAB">
        <w:rPr>
          <w:bCs/>
          <w:color w:val="000000"/>
        </w:rPr>
        <w:t>Note the many benefits of the recommended approach and as laid out by the group (support to farmers, improvements in soil health, improvements in water quality, carbon storage, etc.)</w:t>
      </w:r>
    </w:p>
    <w:p w14:paraId="201B5E68" w14:textId="77777777" w:rsidR="00881B6B" w:rsidRDefault="00000000">
      <w:pPr>
        <w:numPr>
          <w:ilvl w:val="1"/>
          <w:numId w:val="1"/>
        </w:numPr>
        <w:pBdr>
          <w:top w:val="nil"/>
          <w:left w:val="nil"/>
          <w:bottom w:val="nil"/>
          <w:right w:val="nil"/>
          <w:between w:val="nil"/>
        </w:pBdr>
      </w:pPr>
      <w:r>
        <w:rPr>
          <w:color w:val="000000"/>
        </w:rPr>
        <w:t>Information for tracking of state’s water quality efforts</w:t>
      </w:r>
    </w:p>
    <w:p w14:paraId="55017C12" w14:textId="77777777" w:rsidR="00881B6B" w:rsidRDefault="00000000">
      <w:pPr>
        <w:numPr>
          <w:ilvl w:val="1"/>
          <w:numId w:val="1"/>
        </w:numPr>
        <w:pBdr>
          <w:top w:val="nil"/>
          <w:left w:val="nil"/>
          <w:bottom w:val="nil"/>
          <w:right w:val="nil"/>
          <w:between w:val="nil"/>
        </w:pBdr>
      </w:pPr>
      <w:r>
        <w:rPr>
          <w:color w:val="000000"/>
        </w:rPr>
        <w:t>Potential to leverage incoming federal funds (IRA)</w:t>
      </w:r>
    </w:p>
    <w:p w14:paraId="35019289" w14:textId="77777777" w:rsidR="00881B6B" w:rsidRDefault="00000000">
      <w:pPr>
        <w:numPr>
          <w:ilvl w:val="1"/>
          <w:numId w:val="1"/>
        </w:numPr>
        <w:pBdr>
          <w:top w:val="nil"/>
          <w:left w:val="nil"/>
          <w:bottom w:val="nil"/>
          <w:right w:val="nil"/>
          <w:between w:val="nil"/>
        </w:pBdr>
      </w:pPr>
      <w:r>
        <w:rPr>
          <w:color w:val="000000"/>
        </w:rPr>
        <w:t>Pilot (indirectly) incentivizes ecosystem services identified by WG</w:t>
      </w:r>
    </w:p>
    <w:p w14:paraId="185F5D00" w14:textId="77777777" w:rsidR="00881B6B" w:rsidRDefault="00000000">
      <w:pPr>
        <w:numPr>
          <w:ilvl w:val="1"/>
          <w:numId w:val="1"/>
        </w:numPr>
        <w:pBdr>
          <w:top w:val="nil"/>
          <w:left w:val="nil"/>
          <w:bottom w:val="nil"/>
          <w:right w:val="nil"/>
          <w:between w:val="nil"/>
        </w:pBdr>
      </w:pPr>
      <w:r>
        <w:rPr>
          <w:color w:val="000000"/>
        </w:rPr>
        <w:t>(Others from pilot design subtask group)</w:t>
      </w:r>
    </w:p>
    <w:p w14:paraId="1D7F8A91" w14:textId="77777777" w:rsidR="00881B6B" w:rsidRDefault="00000000">
      <w:pPr>
        <w:numPr>
          <w:ilvl w:val="0"/>
          <w:numId w:val="1"/>
        </w:numPr>
        <w:pBdr>
          <w:top w:val="nil"/>
          <w:left w:val="nil"/>
          <w:bottom w:val="nil"/>
          <w:right w:val="nil"/>
          <w:between w:val="nil"/>
        </w:pBdr>
        <w:rPr>
          <w:b/>
          <w:color w:val="000000"/>
        </w:rPr>
      </w:pPr>
      <w:r>
        <w:rPr>
          <w:b/>
          <w:color w:val="000000"/>
        </w:rPr>
        <w:t>(7) an estimate of the cost to the State to administer the recommended payment for ecosystem services approach; and</w:t>
      </w:r>
    </w:p>
    <w:p w14:paraId="40F38DAE" w14:textId="77777777" w:rsidR="00881B6B" w:rsidRDefault="00000000">
      <w:pPr>
        <w:numPr>
          <w:ilvl w:val="1"/>
          <w:numId w:val="1"/>
        </w:numPr>
        <w:pBdr>
          <w:top w:val="nil"/>
          <w:left w:val="nil"/>
          <w:bottom w:val="nil"/>
          <w:right w:val="nil"/>
          <w:between w:val="nil"/>
        </w:pBdr>
      </w:pPr>
      <w:r>
        <w:rPr>
          <w:color w:val="000000"/>
        </w:rPr>
        <w:t>(From pilot design subtask group)</w:t>
      </w:r>
    </w:p>
    <w:p w14:paraId="5A8F1E1B" w14:textId="77777777" w:rsidR="00881B6B" w:rsidRDefault="00000000">
      <w:pPr>
        <w:numPr>
          <w:ilvl w:val="0"/>
          <w:numId w:val="1"/>
        </w:numPr>
        <w:pBdr>
          <w:top w:val="nil"/>
          <w:left w:val="nil"/>
          <w:bottom w:val="nil"/>
          <w:right w:val="nil"/>
          <w:between w:val="nil"/>
        </w:pBdr>
        <w:rPr>
          <w:b/>
          <w:color w:val="000000"/>
        </w:rPr>
      </w:pPr>
      <w:r>
        <w:rPr>
          <w:b/>
          <w:color w:val="000000"/>
        </w:rPr>
        <w:t>(8) proposed funding or sources of funds to implement and operate the recommended payment for ecosystem services approach.</w:t>
      </w:r>
    </w:p>
    <w:p w14:paraId="3F82E01A" w14:textId="09CAF341" w:rsidR="00881B6B" w:rsidRDefault="00555D79">
      <w:pPr>
        <w:numPr>
          <w:ilvl w:val="1"/>
          <w:numId w:val="1"/>
        </w:numPr>
        <w:pBdr>
          <w:top w:val="nil"/>
          <w:left w:val="nil"/>
          <w:bottom w:val="nil"/>
          <w:right w:val="nil"/>
          <w:between w:val="nil"/>
        </w:pBdr>
      </w:pPr>
      <w:r>
        <w:rPr>
          <w:color w:val="000000"/>
        </w:rPr>
        <w:t xml:space="preserve">For pilot – FY  2022 budget funding + NRCS resources </w:t>
      </w:r>
    </w:p>
    <w:p w14:paraId="1ADC2DAC" w14:textId="224D2B0B" w:rsidR="00881B6B" w:rsidRDefault="00555D79">
      <w:pPr>
        <w:numPr>
          <w:ilvl w:val="1"/>
          <w:numId w:val="1"/>
        </w:numPr>
        <w:pBdr>
          <w:top w:val="nil"/>
          <w:left w:val="nil"/>
          <w:bottom w:val="nil"/>
          <w:right w:val="nil"/>
          <w:between w:val="nil"/>
        </w:pBdr>
      </w:pPr>
      <w:r>
        <w:rPr>
          <w:color w:val="000000"/>
        </w:rPr>
        <w:t>For future program - Future RCCP payment, state contribution</w:t>
      </w:r>
    </w:p>
    <w:p w14:paraId="0BD0EC5D" w14:textId="6DE47D98" w:rsidR="00881B6B" w:rsidRDefault="00000000">
      <w:pPr>
        <w:numPr>
          <w:ilvl w:val="1"/>
          <w:numId w:val="1"/>
        </w:numPr>
        <w:pBdr>
          <w:top w:val="nil"/>
          <w:left w:val="nil"/>
          <w:bottom w:val="nil"/>
          <w:right w:val="nil"/>
          <w:between w:val="nil"/>
        </w:pBdr>
      </w:pPr>
      <w:r>
        <w:rPr>
          <w:color w:val="000000"/>
        </w:rPr>
        <w:lastRenderedPageBreak/>
        <w:t>More will be known as needed state contribution for a future program after pilot implem</w:t>
      </w:r>
      <w:r w:rsidR="00555D79">
        <w:rPr>
          <w:color w:val="000000"/>
        </w:rPr>
        <w:t>en</w:t>
      </w:r>
      <w:r>
        <w:rPr>
          <w:color w:val="000000"/>
        </w:rPr>
        <w:t xml:space="preserve">tation </w:t>
      </w:r>
    </w:p>
    <w:p w14:paraId="69086D32" w14:textId="77777777" w:rsidR="00881B6B" w:rsidRDefault="00000000">
      <w:pPr>
        <w:numPr>
          <w:ilvl w:val="0"/>
          <w:numId w:val="1"/>
        </w:numPr>
        <w:pBdr>
          <w:top w:val="nil"/>
          <w:left w:val="nil"/>
          <w:bottom w:val="nil"/>
          <w:right w:val="nil"/>
          <w:between w:val="nil"/>
        </w:pBdr>
        <w:rPr>
          <w:b/>
          <w:color w:val="000000"/>
        </w:rPr>
      </w:pPr>
      <w:r>
        <w:rPr>
          <w:b/>
          <w:color w:val="000000"/>
        </w:rPr>
        <w:t>Other important considerations</w:t>
      </w:r>
    </w:p>
    <w:p w14:paraId="205D4EE0" w14:textId="77777777" w:rsidR="00881B6B" w:rsidRDefault="00000000">
      <w:pPr>
        <w:numPr>
          <w:ilvl w:val="1"/>
          <w:numId w:val="1"/>
        </w:numPr>
        <w:pBdr>
          <w:top w:val="nil"/>
          <w:left w:val="nil"/>
          <w:bottom w:val="nil"/>
          <w:right w:val="nil"/>
          <w:between w:val="nil"/>
        </w:pBdr>
      </w:pPr>
      <w:r>
        <w:rPr>
          <w:color w:val="000000"/>
        </w:rPr>
        <w:t>Need for more work on biodiversity</w:t>
      </w:r>
    </w:p>
    <w:p w14:paraId="36A7A8B7" w14:textId="77777777" w:rsidR="00881B6B" w:rsidRDefault="00000000">
      <w:pPr>
        <w:numPr>
          <w:ilvl w:val="2"/>
          <w:numId w:val="1"/>
        </w:numPr>
        <w:pBdr>
          <w:top w:val="nil"/>
          <w:left w:val="nil"/>
          <w:bottom w:val="nil"/>
          <w:right w:val="nil"/>
          <w:between w:val="nil"/>
        </w:pBdr>
      </w:pPr>
      <w:r>
        <w:rPr>
          <w:color w:val="000000"/>
        </w:rPr>
        <w:t>Biodiversity matrix shared by Becky &amp; Maddie as of interest to the WG</w:t>
      </w:r>
    </w:p>
    <w:p w14:paraId="590036F1" w14:textId="77777777" w:rsidR="00881B6B" w:rsidRDefault="00000000">
      <w:pPr>
        <w:numPr>
          <w:ilvl w:val="2"/>
          <w:numId w:val="1"/>
        </w:numPr>
        <w:pBdr>
          <w:top w:val="nil"/>
          <w:left w:val="nil"/>
          <w:bottom w:val="nil"/>
          <w:right w:val="nil"/>
          <w:between w:val="nil"/>
        </w:pBdr>
      </w:pPr>
      <w:r>
        <w:rPr>
          <w:color w:val="000000"/>
        </w:rPr>
        <w:t>Need for more peer-reviewed research on metrics, particularly translating qualitative observation into quantitative metrics</w:t>
      </w:r>
    </w:p>
    <w:p w14:paraId="784899CF" w14:textId="77777777" w:rsidR="00881B6B" w:rsidRDefault="00000000">
      <w:pPr>
        <w:numPr>
          <w:ilvl w:val="1"/>
          <w:numId w:val="1"/>
        </w:numPr>
        <w:pBdr>
          <w:top w:val="nil"/>
          <w:left w:val="nil"/>
          <w:bottom w:val="nil"/>
          <w:right w:val="nil"/>
          <w:between w:val="nil"/>
        </w:pBdr>
      </w:pPr>
      <w:r>
        <w:rPr>
          <w:color w:val="000000"/>
        </w:rPr>
        <w:t>How do we encourage farmers to participate?</w:t>
      </w:r>
    </w:p>
    <w:p w14:paraId="1441875F" w14:textId="77777777" w:rsidR="00881B6B" w:rsidRDefault="00000000">
      <w:pPr>
        <w:numPr>
          <w:ilvl w:val="2"/>
          <w:numId w:val="1"/>
        </w:numPr>
        <w:pBdr>
          <w:top w:val="nil"/>
          <w:left w:val="nil"/>
          <w:bottom w:val="nil"/>
          <w:right w:val="nil"/>
          <w:between w:val="nil"/>
        </w:pBdr>
      </w:pPr>
      <w:r>
        <w:rPr>
          <w:color w:val="000000"/>
        </w:rPr>
        <w:t>Ways to empower farmer watershed groups to participate and drive program innovation</w:t>
      </w:r>
    </w:p>
    <w:p w14:paraId="30F31404" w14:textId="77777777" w:rsidR="00881B6B" w:rsidRDefault="00000000">
      <w:pPr>
        <w:numPr>
          <w:ilvl w:val="2"/>
          <w:numId w:val="1"/>
        </w:numPr>
        <w:pBdr>
          <w:top w:val="nil"/>
          <w:left w:val="nil"/>
          <w:bottom w:val="nil"/>
          <w:right w:val="nil"/>
          <w:between w:val="nil"/>
        </w:pBdr>
      </w:pPr>
      <w:r>
        <w:rPr>
          <w:color w:val="000000"/>
        </w:rPr>
        <w:t>Grants for pilots on observed metrics</w:t>
      </w:r>
    </w:p>
    <w:p w14:paraId="7853A262" w14:textId="77777777" w:rsidR="00881B6B" w:rsidRDefault="00000000">
      <w:pPr>
        <w:numPr>
          <w:ilvl w:val="0"/>
          <w:numId w:val="1"/>
        </w:numPr>
        <w:pBdr>
          <w:top w:val="nil"/>
          <w:left w:val="nil"/>
          <w:bottom w:val="nil"/>
          <w:right w:val="nil"/>
          <w:between w:val="nil"/>
        </w:pBdr>
        <w:rPr>
          <w:b/>
          <w:color w:val="000000"/>
        </w:rPr>
      </w:pPr>
      <w:r>
        <w:rPr>
          <w:b/>
          <w:color w:val="000000"/>
        </w:rPr>
        <w:t>Appendices</w:t>
      </w:r>
    </w:p>
    <w:p w14:paraId="3B898E00" w14:textId="77777777" w:rsidR="00881B6B" w:rsidRDefault="00000000">
      <w:pPr>
        <w:numPr>
          <w:ilvl w:val="1"/>
          <w:numId w:val="1"/>
        </w:numPr>
        <w:pBdr>
          <w:top w:val="nil"/>
          <w:left w:val="nil"/>
          <w:bottom w:val="nil"/>
          <w:right w:val="nil"/>
          <w:between w:val="nil"/>
        </w:pBdr>
      </w:pPr>
      <w:r>
        <w:rPr>
          <w:color w:val="000000"/>
        </w:rPr>
        <w:t>List of WG members</w:t>
      </w:r>
    </w:p>
    <w:p w14:paraId="27196E58" w14:textId="77777777" w:rsidR="00881B6B" w:rsidRDefault="00000000">
      <w:pPr>
        <w:numPr>
          <w:ilvl w:val="1"/>
          <w:numId w:val="1"/>
        </w:numPr>
        <w:pBdr>
          <w:top w:val="nil"/>
          <w:left w:val="nil"/>
          <w:bottom w:val="nil"/>
          <w:right w:val="nil"/>
          <w:between w:val="nil"/>
        </w:pBdr>
      </w:pPr>
      <w:r>
        <w:rPr>
          <w:color w:val="000000"/>
        </w:rPr>
        <w:t>Table of meetings, dates, and agenda topics</w:t>
      </w:r>
    </w:p>
    <w:p w14:paraId="15AADF5E" w14:textId="77777777" w:rsidR="00881B6B" w:rsidRDefault="00000000">
      <w:pPr>
        <w:numPr>
          <w:ilvl w:val="1"/>
          <w:numId w:val="1"/>
        </w:numPr>
        <w:pBdr>
          <w:top w:val="nil"/>
          <w:left w:val="nil"/>
          <w:bottom w:val="nil"/>
          <w:right w:val="nil"/>
          <w:between w:val="nil"/>
        </w:pBdr>
      </w:pPr>
      <w:r>
        <w:rPr>
          <w:color w:val="000000"/>
        </w:rPr>
        <w:t>June 2022 WG program design objectives document</w:t>
      </w:r>
    </w:p>
    <w:p w14:paraId="5747D1DE" w14:textId="77777777" w:rsidR="00881B6B" w:rsidRDefault="00000000">
      <w:pPr>
        <w:numPr>
          <w:ilvl w:val="1"/>
          <w:numId w:val="1"/>
        </w:numPr>
        <w:pBdr>
          <w:top w:val="nil"/>
          <w:left w:val="nil"/>
          <w:bottom w:val="nil"/>
          <w:right w:val="nil"/>
          <w:between w:val="nil"/>
        </w:pBdr>
      </w:pPr>
      <w:r>
        <w:rPr>
          <w:color w:val="000000"/>
        </w:rPr>
        <w:t>CSP w/ VSE pilot design materials</w:t>
      </w:r>
    </w:p>
    <w:sectPr w:rsidR="00881B6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25F42" w14:textId="77777777" w:rsidR="0053705D" w:rsidRDefault="0053705D">
      <w:r>
        <w:separator/>
      </w:r>
    </w:p>
  </w:endnote>
  <w:endnote w:type="continuationSeparator" w:id="0">
    <w:p w14:paraId="41EBBBB5" w14:textId="77777777" w:rsidR="0053705D" w:rsidRDefault="0053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62A4" w14:textId="77777777" w:rsidR="00881B6B" w:rsidRDefault="00881B6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7E90" w14:textId="77777777" w:rsidR="00881B6B" w:rsidRDefault="00881B6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2C2D" w14:textId="77777777" w:rsidR="00881B6B" w:rsidRDefault="00881B6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D007" w14:textId="77777777" w:rsidR="0053705D" w:rsidRDefault="0053705D">
      <w:r>
        <w:separator/>
      </w:r>
    </w:p>
  </w:footnote>
  <w:footnote w:type="continuationSeparator" w:id="0">
    <w:p w14:paraId="7BB92B9C" w14:textId="77777777" w:rsidR="0053705D" w:rsidRDefault="0053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B9DC" w14:textId="60FA2B54" w:rsidR="00881B6B" w:rsidRDefault="0053705D">
    <w:pPr>
      <w:pBdr>
        <w:top w:val="nil"/>
        <w:left w:val="nil"/>
        <w:bottom w:val="nil"/>
        <w:right w:val="nil"/>
        <w:between w:val="nil"/>
      </w:pBdr>
      <w:tabs>
        <w:tab w:val="center" w:pos="4680"/>
        <w:tab w:val="right" w:pos="9360"/>
      </w:tabs>
      <w:rPr>
        <w:color w:val="000000"/>
      </w:rPr>
    </w:pPr>
    <w:r>
      <w:rPr>
        <w:noProof/>
      </w:rPr>
      <w:pict w14:anchorId="785D2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056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r w:rsidR="00000000">
      <w:rPr>
        <w:noProof/>
        <w:color w:val="000000"/>
      </w:rPr>
      <mc:AlternateContent>
        <mc:Choice Requires="wps">
          <w:drawing>
            <wp:anchor distT="0" distB="0" distL="114300" distR="114300" simplePos="0" relativeHeight="251657728" behindDoc="1" locked="0" layoutInCell="1" hidden="0" allowOverlap="1" wp14:anchorId="22667A96" wp14:editId="5079994B">
              <wp:simplePos x="0" y="0"/>
              <wp:positionH relativeFrom="margin">
                <wp:align>center</wp:align>
              </wp:positionH>
              <wp:positionV relativeFrom="margin">
                <wp:align>center</wp:align>
              </wp:positionV>
              <wp:extent cx="5939092" cy="5939092"/>
              <wp:effectExtent l="0" t="0" r="0" b="0"/>
              <wp:wrapNone/>
              <wp:docPr id="2" name="Rectangle 2"/>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411784C2" w14:textId="77777777" w:rsidR="00881B6B" w:rsidRDefault="00000000">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2667A96" id="Rectangle 2" o:spid="_x0000_s1026" style="position:absolute;margin-left:0;margin-top:0;width:467.65pt;height:467.65pt;rotation:-45;z-index:-25165875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" filled="f" stroked="f">
              <v:textbox inset="2.53958mm,2.53958mm,2.53958mm,2.53958mm">
                <w:txbxContent>
                  <w:p w14:paraId="411784C2" w14:textId="77777777" w:rsidR="00881B6B" w:rsidRDefault="00000000">
                    <w:pPr>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41B7" w14:textId="40E3285B" w:rsidR="00881B6B" w:rsidRDefault="0053705D">
    <w:pPr>
      <w:pBdr>
        <w:top w:val="nil"/>
        <w:left w:val="nil"/>
        <w:bottom w:val="nil"/>
        <w:right w:val="nil"/>
        <w:between w:val="nil"/>
      </w:pBdr>
      <w:tabs>
        <w:tab w:val="center" w:pos="4680"/>
        <w:tab w:val="right" w:pos="9360"/>
      </w:tabs>
      <w:rPr>
        <w:color w:val="000000"/>
      </w:rPr>
    </w:pPr>
    <w:r>
      <w:rPr>
        <w:noProof/>
      </w:rPr>
      <w:pict w14:anchorId="65901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46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r w:rsidR="00000000">
      <w:rPr>
        <w:noProof/>
        <w:color w:val="000000"/>
      </w:rPr>
      <mc:AlternateContent>
        <mc:Choice Requires="wps">
          <w:drawing>
            <wp:anchor distT="0" distB="0" distL="114300" distR="114300" simplePos="0" relativeHeight="251656704" behindDoc="1" locked="0" layoutInCell="1" hidden="0" allowOverlap="1" wp14:anchorId="63FAB30D" wp14:editId="23B3EDA4">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2165E3FA" w14:textId="77777777" w:rsidR="00881B6B" w:rsidRDefault="00000000">
                          <w:pPr>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3FAB30D" id="Rectangle 1" o:spid="_x0000_s1027" style="position:absolute;margin-left:0;margin-top:0;width:467.65pt;height:467.65pt;rotation:-45;z-index:-25165977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" filled="f" stroked="f">
              <v:textbox inset="2.53958mm,2.53958mm,2.53958mm,2.53958mm">
                <w:txbxContent>
                  <w:p w14:paraId="2165E3FA" w14:textId="77777777" w:rsidR="00881B6B" w:rsidRDefault="00000000">
                    <w:pPr>
                      <w:jc w:val="center"/>
                      <w:textDirection w:val="btLr"/>
                    </w:pPr>
                    <w:r>
                      <w:rPr>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FFD2" w14:textId="34C550C8" w:rsidR="00881B6B" w:rsidRDefault="0053705D">
    <w:pPr>
      <w:pBdr>
        <w:top w:val="nil"/>
        <w:left w:val="nil"/>
        <w:bottom w:val="nil"/>
        <w:right w:val="nil"/>
        <w:between w:val="nil"/>
      </w:pBdr>
      <w:tabs>
        <w:tab w:val="center" w:pos="4680"/>
        <w:tab w:val="right" w:pos="9360"/>
      </w:tabs>
      <w:rPr>
        <w:color w:val="000000"/>
      </w:rPr>
    </w:pPr>
    <w:r>
      <w:rPr>
        <w:noProof/>
      </w:rPr>
      <w:pict w14:anchorId="10B8E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46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605AF"/>
    <w:multiLevelType w:val="multilevel"/>
    <w:tmpl w:val="90688A60"/>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7157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6B"/>
    <w:rsid w:val="00251AA0"/>
    <w:rsid w:val="00277A64"/>
    <w:rsid w:val="0053705D"/>
    <w:rsid w:val="00555D79"/>
    <w:rsid w:val="00566C07"/>
    <w:rsid w:val="00881B6B"/>
    <w:rsid w:val="008A1FAB"/>
    <w:rsid w:val="008E51C9"/>
    <w:rsid w:val="00AE1518"/>
    <w:rsid w:val="00BD38A5"/>
    <w:rsid w:val="00E4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484176E"/>
  <w15:docId w15:val="{10AD3774-7D61-594B-8523-C2B68C4E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F45"/>
  </w:style>
  <w:style w:type="paragraph" w:styleId="Heading1">
    <w:name w:val="heading 1"/>
    <w:basedOn w:val="Normal"/>
    <w:next w:val="Normal"/>
    <w:link w:val="Heading1Char"/>
    <w:uiPriority w:val="9"/>
    <w:qFormat/>
    <w:rsid w:val="00BF0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2F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F0F4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F0F45"/>
    <w:pPr>
      <w:ind w:left="720"/>
      <w:contextualSpacing/>
    </w:pPr>
  </w:style>
  <w:style w:type="character" w:styleId="Hyperlink">
    <w:name w:val="Hyperlink"/>
    <w:basedOn w:val="DefaultParagraphFont"/>
    <w:uiPriority w:val="99"/>
    <w:unhideWhenUsed/>
    <w:rsid w:val="00AA57F3"/>
    <w:rPr>
      <w:color w:val="0563C1" w:themeColor="hyperlink"/>
      <w:u w:val="single"/>
    </w:rPr>
  </w:style>
  <w:style w:type="character" w:styleId="UnresolvedMention">
    <w:name w:val="Unresolved Mention"/>
    <w:basedOn w:val="DefaultParagraphFont"/>
    <w:uiPriority w:val="99"/>
    <w:semiHidden/>
    <w:unhideWhenUsed/>
    <w:rsid w:val="00AA57F3"/>
    <w:rPr>
      <w:color w:val="605E5C"/>
      <w:shd w:val="clear" w:color="auto" w:fill="E1DFDD"/>
    </w:rPr>
  </w:style>
  <w:style w:type="character" w:customStyle="1" w:styleId="Heading2Char">
    <w:name w:val="Heading 2 Char"/>
    <w:basedOn w:val="DefaultParagraphFont"/>
    <w:link w:val="Heading2"/>
    <w:uiPriority w:val="9"/>
    <w:rsid w:val="00132F09"/>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132F09"/>
    <w:rPr>
      <w:rFonts w:asciiTheme="minorHAnsi" w:eastAsiaTheme="minorEastAsia" w:hAnsiTheme="minorHAnsi" w:cstheme="minorBidi"/>
      <w:color w:val="5A5A5A" w:themeColor="text1" w:themeTint="A5"/>
      <w:spacing w:val="15"/>
      <w:sz w:val="22"/>
      <w:szCs w:val="22"/>
    </w:rPr>
  </w:style>
  <w:style w:type="paragraph" w:styleId="Header">
    <w:name w:val="header"/>
    <w:basedOn w:val="Normal"/>
    <w:link w:val="HeaderChar"/>
    <w:uiPriority w:val="99"/>
    <w:unhideWhenUsed/>
    <w:rsid w:val="00D23452"/>
    <w:pPr>
      <w:tabs>
        <w:tab w:val="center" w:pos="4680"/>
        <w:tab w:val="right" w:pos="9360"/>
      </w:tabs>
    </w:pPr>
  </w:style>
  <w:style w:type="character" w:customStyle="1" w:styleId="HeaderChar">
    <w:name w:val="Header Char"/>
    <w:basedOn w:val="DefaultParagraphFont"/>
    <w:link w:val="Header"/>
    <w:uiPriority w:val="99"/>
    <w:rsid w:val="00D23452"/>
    <w:rPr>
      <w:rFonts w:ascii="Calibri" w:hAnsi="Calibri"/>
    </w:rPr>
  </w:style>
  <w:style w:type="paragraph" w:styleId="Footer">
    <w:name w:val="footer"/>
    <w:basedOn w:val="Normal"/>
    <w:link w:val="FooterChar"/>
    <w:uiPriority w:val="99"/>
    <w:unhideWhenUsed/>
    <w:rsid w:val="00D23452"/>
    <w:pPr>
      <w:tabs>
        <w:tab w:val="center" w:pos="4680"/>
        <w:tab w:val="right" w:pos="9360"/>
      </w:tabs>
    </w:pPr>
  </w:style>
  <w:style w:type="character" w:customStyle="1" w:styleId="FooterChar">
    <w:name w:val="Footer Char"/>
    <w:basedOn w:val="DefaultParagraphFont"/>
    <w:link w:val="Footer"/>
    <w:uiPriority w:val="99"/>
    <w:rsid w:val="00D2345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griculture.vermont.gov/sites/agriculture/files/documents/Water_Quality/PES/PES-Working-Group-Interim-Update-02012022.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legislature.vermont.gov/Documents/2022/Docs/ACTS/ACT047/ACT047%20As%20Enacted.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griculture.vermont.gov/sites/agriculture/files/doc_library/Future%20of%20Vermont%20Agriculture%20Commission%20Report%20Release%20Date%2002.07.202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ure.vermont.gov/Documents/2020/Docs/ACTS/ACT129/ACT129%20As%20Enacted.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griculture.vermont.gov/document/future-agriculture-commission-action-plan-release-february-7-2022" TargetMode="External"/><Relationship Id="rId23" Type="http://schemas.openxmlformats.org/officeDocument/2006/relationships/fontTable" Target="fontTable.xml"/><Relationship Id="rId10" Type="http://schemas.openxmlformats.org/officeDocument/2006/relationships/hyperlink" Target="https://legislature.vermont.gov/assets/Legislative-Reports/Soil-Conservation-Practice-and-PES-Working-Group-Report-01152020.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egislature.vermont.gov/Documents/2020/Docs/ACTS/ACT083/ACT083%20As%20Enacted.pdf" TargetMode="External"/><Relationship Id="rId14" Type="http://schemas.openxmlformats.org/officeDocument/2006/relationships/hyperlink" Target="https://legislature.vermont.gov/Documents/2022/Docs/ACTS/ACT185/ACT185%20As%20Enacted.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H5+vN2tz1SYQxvb4AWkXuGtYw==">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9C5A75-27C7-4E48-9FEF-5F64C1EE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Chambers</dc:creator>
  <cp:lastModifiedBy>Brandon Chambers</cp:lastModifiedBy>
  <cp:revision>8</cp:revision>
  <dcterms:created xsi:type="dcterms:W3CDTF">2022-11-14T17:36:00Z</dcterms:created>
  <dcterms:modified xsi:type="dcterms:W3CDTF">2022-11-18T16:24:00Z</dcterms:modified>
</cp:coreProperties>
</file>